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E" w:rsidRPr="000375BC" w:rsidRDefault="00FB42AE" w:rsidP="00FB42AE">
      <w:pPr>
        <w:rPr>
          <w:rFonts w:ascii="Arial" w:hAnsi="Arial"/>
          <w:color w:val="1F497D" w:themeColor="dark2"/>
          <w:sz w:val="20"/>
        </w:rPr>
      </w:pPr>
      <w:r>
        <w:rPr>
          <w:rFonts w:ascii="Arial" w:hAnsi="Arial"/>
          <w:color w:val="1F497D" w:themeColor="dark2"/>
          <w:sz w:val="20"/>
        </w:rPr>
        <w:t xml:space="preserve">Конфигуратор </w:t>
      </w:r>
      <w:r w:rsidR="000375BC">
        <w:rPr>
          <w:rFonts w:ascii="Arial" w:hAnsi="Arial"/>
          <w:color w:val="1F497D" w:themeColor="dark2"/>
          <w:sz w:val="20"/>
        </w:rPr>
        <w:t xml:space="preserve">клиентских лицензий </w:t>
      </w:r>
      <w:proofErr w:type="spellStart"/>
      <w:r w:rsidRPr="00FB42AE">
        <w:rPr>
          <w:rFonts w:ascii="Arial" w:hAnsi="Arial"/>
          <w:color w:val="1F497D" w:themeColor="dark2"/>
          <w:sz w:val="20"/>
        </w:rPr>
        <w:t>VxWorks</w:t>
      </w:r>
      <w:proofErr w:type="spellEnd"/>
      <w:r w:rsidRPr="00FB42AE">
        <w:rPr>
          <w:rFonts w:ascii="Arial" w:hAnsi="Arial"/>
          <w:color w:val="1F497D" w:themeColor="dark2"/>
          <w:sz w:val="20"/>
        </w:rPr>
        <w:t xml:space="preserve"> </w:t>
      </w:r>
      <w:r w:rsidR="007009DA" w:rsidRPr="000375BC">
        <w:rPr>
          <w:rFonts w:ascii="Arial" w:hAnsi="Arial"/>
          <w:color w:val="1F497D" w:themeColor="dark2"/>
          <w:sz w:val="20"/>
        </w:rPr>
        <w:t>7</w:t>
      </w:r>
      <w:r w:rsidR="000375BC">
        <w:rPr>
          <w:rFonts w:ascii="Arial" w:hAnsi="Arial"/>
          <w:color w:val="1F497D" w:themeColor="dark2"/>
          <w:sz w:val="20"/>
        </w:rPr>
        <w:t xml:space="preserve">, </w:t>
      </w:r>
      <w:proofErr w:type="spellStart"/>
      <w:r w:rsidR="000375BC">
        <w:rPr>
          <w:rFonts w:ascii="Arial" w:hAnsi="Arial"/>
          <w:color w:val="1F497D" w:themeColor="dark2"/>
          <w:sz w:val="20"/>
          <w:lang w:val="en-US"/>
        </w:rPr>
        <w:t>VxWorks</w:t>
      </w:r>
      <w:proofErr w:type="spellEnd"/>
      <w:r w:rsidR="000375BC" w:rsidRPr="000375BC">
        <w:rPr>
          <w:rFonts w:ascii="Arial" w:hAnsi="Arial"/>
          <w:color w:val="1F497D" w:themeColor="dark2"/>
          <w:sz w:val="20"/>
        </w:rPr>
        <w:t xml:space="preserve"> 653</w:t>
      </w:r>
    </w:p>
    <w:p w:rsidR="00FB42AE" w:rsidRPr="00FB42AE" w:rsidRDefault="00FB42AE" w:rsidP="00FB42AE">
      <w:pPr>
        <w:rPr>
          <w:rFonts w:ascii="Arial" w:hAnsi="Arial"/>
          <w:color w:val="1F497D" w:themeColor="dark2"/>
          <w:sz w:val="20"/>
        </w:rPr>
      </w:pPr>
      <w:r>
        <w:rPr>
          <w:rFonts w:ascii="Arial" w:hAnsi="Arial"/>
          <w:color w:val="1F497D" w:themeColor="dark2"/>
          <w:sz w:val="20"/>
        </w:rPr>
        <w:t>Комбинации, выделенные жёлтым цветом, можно заказать.</w:t>
      </w:r>
    </w:p>
    <w:tbl>
      <w:tblPr>
        <w:tblStyle w:val="a3"/>
        <w:tblW w:w="6494" w:type="dxa"/>
        <w:tblInd w:w="0" w:type="dxa"/>
        <w:tblLook w:val="04A0" w:firstRow="1" w:lastRow="0" w:firstColumn="1" w:lastColumn="0" w:noHBand="0" w:noVBand="1"/>
      </w:tblPr>
      <w:tblGrid>
        <w:gridCol w:w="2186"/>
        <w:gridCol w:w="1077"/>
        <w:gridCol w:w="1077"/>
        <w:gridCol w:w="1077"/>
        <w:gridCol w:w="1077"/>
      </w:tblGrid>
      <w:tr w:rsidR="000375BC" w:rsidTr="000D700A">
        <w:trPr>
          <w:trHeight w:val="47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375BC" w:rsidRPr="000375BC" w:rsidRDefault="000375BC" w:rsidP="000375BC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  <w:r>
              <w:t>Клиентские лицензии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BC" w:rsidRPr="00AC6942" w:rsidRDefault="000375BC">
            <w:pPr>
              <w:jc w:val="center"/>
              <w:rPr>
                <w:rFonts w:ascii="Arial" w:eastAsiaTheme="minorHAnsi" w:hAnsi="Arial" w:cstheme="minorBidi"/>
                <w:b/>
                <w:color w:val="1F497D" w:themeColor="dark2"/>
                <w:szCs w:val="22"/>
              </w:rPr>
            </w:pPr>
            <w:r w:rsidRPr="000375BC">
              <w:rPr>
                <w:b/>
                <w:color w:val="000000" w:themeColor="text1"/>
              </w:rPr>
              <w:t>Класс процессора</w:t>
            </w:r>
            <w:r w:rsidR="00AC6942">
              <w:rPr>
                <w:b/>
                <w:color w:val="000000" w:themeColor="text1"/>
                <w:lang w:val="en-US"/>
              </w:rPr>
              <w:t xml:space="preserve"> (</w:t>
            </w:r>
            <w:proofErr w:type="spellStart"/>
            <w:r w:rsidR="00AC6942">
              <w:rPr>
                <w:b/>
                <w:color w:val="000000" w:themeColor="text1"/>
              </w:rPr>
              <w:t>см</w:t>
            </w:r>
            <w:proofErr w:type="gramStart"/>
            <w:r w:rsidR="00AC6942">
              <w:rPr>
                <w:b/>
                <w:color w:val="000000" w:themeColor="text1"/>
              </w:rPr>
              <w:t>.н</w:t>
            </w:r>
            <w:proofErr w:type="gramEnd"/>
            <w:r w:rsidR="00AC6942">
              <w:rPr>
                <w:b/>
                <w:color w:val="000000" w:themeColor="text1"/>
              </w:rPr>
              <w:t>иже</w:t>
            </w:r>
            <w:proofErr w:type="spellEnd"/>
            <w:r w:rsidR="00AC6942">
              <w:rPr>
                <w:b/>
                <w:color w:val="000000" w:themeColor="text1"/>
              </w:rPr>
              <w:t>)</w:t>
            </w:r>
          </w:p>
        </w:tc>
      </w:tr>
      <w:tr w:rsidR="000375BC" w:rsidTr="000D700A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C" w:rsidRPr="007009DA" w:rsidRDefault="000375BC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5BC" w:rsidRPr="000375BC" w:rsidRDefault="000375BC">
            <w:pPr>
              <w:jc w:val="center"/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</w:pPr>
            <w:r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  <w:t>Класс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5BC" w:rsidRPr="000375BC" w:rsidRDefault="000375BC">
            <w:pPr>
              <w:jc w:val="center"/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</w:pPr>
            <w:r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  <w:t>Класс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5BC" w:rsidRPr="000375BC" w:rsidRDefault="000375BC" w:rsidP="000375BC">
            <w:pPr>
              <w:jc w:val="center"/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</w:pPr>
            <w:r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  <w:t>Класс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5BC" w:rsidRPr="000375BC" w:rsidRDefault="000375BC" w:rsidP="000375BC">
            <w:pPr>
              <w:jc w:val="center"/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</w:pPr>
            <w:r>
              <w:rPr>
                <w:rFonts w:ascii="Arial" w:eastAsiaTheme="minorHAnsi" w:hAnsi="Arial" w:cstheme="minorBidi"/>
                <w:b/>
                <w:color w:val="000000" w:themeColor="text1"/>
                <w:szCs w:val="22"/>
              </w:rPr>
              <w:t>Класс 4</w:t>
            </w:r>
          </w:p>
        </w:tc>
      </w:tr>
      <w:tr w:rsidR="000375BC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375BC" w:rsidRDefault="000375BC" w:rsidP="000375BC">
            <w:pPr>
              <w:jc w:val="center"/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r>
              <w:rPr>
                <w:b/>
              </w:rPr>
              <w:t>Сегмент рынка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5BC" w:rsidRPr="000375BC" w:rsidRDefault="000375BC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5BC" w:rsidRDefault="000375BC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5BC" w:rsidRDefault="000375BC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5BC" w:rsidRDefault="000375BC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D700A" w:rsidRPr="007009DA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0375BC" w:rsidRDefault="000D700A" w:rsidP="007009DA">
            <w:pPr>
              <w:rPr>
                <w:rFonts w:eastAsiaTheme="minorHAnsi"/>
                <w:sz w:val="24"/>
                <w:szCs w:val="24"/>
              </w:rPr>
            </w:pPr>
            <w:r>
              <w:t>Архитектура и дизайн</w:t>
            </w:r>
          </w:p>
        </w:tc>
        <w:tc>
          <w:tcPr>
            <w:tcW w:w="1077" w:type="dxa"/>
            <w:shd w:val="clear" w:color="auto" w:fill="FFFF00"/>
          </w:tcPr>
          <w:p w:rsidR="000D700A" w:rsidRPr="000375BC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D700A" w:rsidRPr="000375BC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0D700A">
            <w:pPr>
              <w:rPr>
                <w:b/>
              </w:rPr>
            </w:pPr>
            <w:r>
              <w:t>Автомобили</w:t>
            </w:r>
          </w:p>
        </w:tc>
        <w:tc>
          <w:tcPr>
            <w:tcW w:w="1077" w:type="dxa"/>
            <w:shd w:val="clear" w:color="auto" w:fill="FFFF00"/>
          </w:tcPr>
          <w:p w:rsidR="000D700A" w:rsidRPr="000375BC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D700A" w:rsidRPr="000375BC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0D700A">
            <w:pPr>
              <w:rPr>
                <w:b/>
              </w:rPr>
            </w:pPr>
            <w:r>
              <w:t>Промышленность</w:t>
            </w:r>
          </w:p>
        </w:tc>
        <w:tc>
          <w:tcPr>
            <w:tcW w:w="1077" w:type="dxa"/>
            <w:shd w:val="clear" w:color="auto" w:fill="FFFF00"/>
          </w:tcPr>
          <w:p w:rsidR="000D700A" w:rsidRPr="000375BC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D700A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Default="000D700A">
            <w:pPr>
              <w:rPr>
                <w:rFonts w:eastAsiaTheme="minorHAnsi"/>
                <w:sz w:val="24"/>
                <w:szCs w:val="24"/>
              </w:rPr>
            </w:pPr>
            <w:r>
              <w:t>Сети</w:t>
            </w:r>
          </w:p>
        </w:tc>
        <w:tc>
          <w:tcPr>
            <w:tcW w:w="1077" w:type="dxa"/>
            <w:shd w:val="clear" w:color="auto" w:fill="FFFF00"/>
          </w:tcPr>
          <w:p w:rsidR="000D700A" w:rsidRPr="000375BC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D700A" w:rsidTr="000D700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0D700A" w:rsidRDefault="000D700A" w:rsidP="001A6486">
            <w:pPr>
              <w:rPr>
                <w:rFonts w:eastAsiaTheme="minorHAnsi"/>
                <w:sz w:val="24"/>
                <w:szCs w:val="24"/>
              </w:rPr>
            </w:pPr>
            <w:r>
              <w:t>Закупка</w:t>
            </w:r>
          </w:p>
        </w:tc>
        <w:tc>
          <w:tcPr>
            <w:tcW w:w="1077" w:type="dxa"/>
            <w:shd w:val="clear" w:color="auto" w:fill="FFFF00"/>
          </w:tcPr>
          <w:p w:rsidR="000D700A" w:rsidRPr="000375BC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auto" w:fill="FFFF00"/>
          </w:tcPr>
          <w:p w:rsidR="000D700A" w:rsidRDefault="000D700A" w:rsidP="00282AB0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FB42AE" w:rsidRDefault="00FB42AE" w:rsidP="00FB42AE">
      <w:pPr>
        <w:rPr>
          <w:rFonts w:ascii="Arial" w:hAnsi="Arial"/>
          <w:color w:val="1F497D" w:themeColor="dark2"/>
          <w:sz w:val="20"/>
        </w:rPr>
      </w:pPr>
    </w:p>
    <w:tbl>
      <w:tblPr>
        <w:tblStyle w:val="a3"/>
        <w:tblW w:w="4868" w:type="dxa"/>
        <w:tblInd w:w="0" w:type="dxa"/>
        <w:tblLook w:val="04A0" w:firstRow="1" w:lastRow="0" w:firstColumn="1" w:lastColumn="0" w:noHBand="0" w:noVBand="1"/>
      </w:tblPr>
      <w:tblGrid>
        <w:gridCol w:w="3369"/>
        <w:gridCol w:w="1499"/>
      </w:tblGrid>
      <w:tr w:rsidR="000D700A" w:rsidTr="000D700A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D700A" w:rsidRPr="000375BC" w:rsidRDefault="000D700A" w:rsidP="000D700A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  <w:r>
              <w:t>Продукт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00A" w:rsidRPr="000D700A" w:rsidRDefault="000D700A" w:rsidP="000D700A">
            <w:r w:rsidRPr="000D700A">
              <w:t>Коэффициент</w:t>
            </w:r>
          </w:p>
        </w:tc>
      </w:tr>
      <w:tr w:rsidR="000D700A" w:rsidRPr="000D700A" w:rsidTr="000D70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0D700A" w:rsidRDefault="000D700A" w:rsidP="000D700A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(</w:t>
            </w:r>
            <w:r>
              <w:t>несертифицированный</w:t>
            </w:r>
            <w:r w:rsidRPr="000D700A">
              <w:rPr>
                <w:lang w:val="en-US"/>
              </w:rPr>
              <w:t>)</w:t>
            </w:r>
          </w:p>
        </w:tc>
        <w:tc>
          <w:tcPr>
            <w:tcW w:w="1499" w:type="dxa"/>
            <w:shd w:val="clear" w:color="auto" w:fill="FFFF00"/>
          </w:tcPr>
          <w:p w:rsidR="000D700A" w:rsidRP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  <w:lang w:val="en-US"/>
              </w:rPr>
              <w:t>,0x</w:t>
            </w:r>
          </w:p>
        </w:tc>
      </w:tr>
      <w:tr w:rsidR="000D700A" w:rsidRPr="000375BC" w:rsidTr="000D70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0D700A" w:rsidP="000D700A">
            <w:p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(</w:t>
            </w:r>
            <w:r>
              <w:t>сертифицированный</w:t>
            </w:r>
            <w:r w:rsidRPr="000D700A">
              <w:rPr>
                <w:lang w:val="en-US"/>
              </w:rPr>
              <w:t>)</w:t>
            </w:r>
          </w:p>
        </w:tc>
        <w:tc>
          <w:tcPr>
            <w:tcW w:w="1499" w:type="dxa"/>
            <w:shd w:val="clear" w:color="auto" w:fill="FFFF00"/>
          </w:tcPr>
          <w:p w:rsidR="000D700A" w:rsidRP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1,5x</w:t>
            </w:r>
          </w:p>
        </w:tc>
      </w:tr>
      <w:tr w:rsidR="000D700A" w:rsidRPr="000375BC" w:rsidTr="000D70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0D700A" w:rsidP="00282AB0">
            <w:pPr>
              <w:rPr>
                <w:b/>
                <w:lang w:val="en-US"/>
              </w:rPr>
            </w:pPr>
            <w:r w:rsidRPr="000D700A">
              <w:rPr>
                <w:lang w:val="en-US"/>
              </w:rPr>
              <w:t>Wind River Helix™ Virtualization Platform / 653 3.x (non-Cert)</w:t>
            </w:r>
          </w:p>
        </w:tc>
        <w:tc>
          <w:tcPr>
            <w:tcW w:w="1499" w:type="dxa"/>
            <w:shd w:val="clear" w:color="auto" w:fill="FFFF00"/>
          </w:tcPr>
          <w:p w:rsidR="000D700A" w:rsidRP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1,5x</w:t>
            </w:r>
          </w:p>
        </w:tc>
      </w:tr>
      <w:tr w:rsidR="000D700A" w:rsidRPr="000D700A" w:rsidTr="000D70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0D700A">
              <w:rPr>
                <w:lang w:val="en-US"/>
              </w:rPr>
              <w:t>Wind River Helix™ Virtualization Platform / 653 3.x (Cert versions)</w:t>
            </w:r>
          </w:p>
        </w:tc>
        <w:tc>
          <w:tcPr>
            <w:tcW w:w="1499" w:type="dxa"/>
            <w:shd w:val="clear" w:color="auto" w:fill="FFFF00"/>
          </w:tcPr>
          <w:p w:rsidR="000D700A" w:rsidRPr="000D700A" w:rsidRDefault="000D700A" w:rsidP="00282AB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2,0x</w:t>
            </w:r>
          </w:p>
        </w:tc>
      </w:tr>
    </w:tbl>
    <w:p w:rsidR="000D700A" w:rsidRDefault="000D700A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4101" w:type="dxa"/>
        <w:tblInd w:w="0" w:type="dxa"/>
        <w:tblLook w:val="04A0" w:firstRow="1" w:lastRow="0" w:firstColumn="1" w:lastColumn="0" w:noHBand="0" w:noVBand="1"/>
      </w:tblPr>
      <w:tblGrid>
        <w:gridCol w:w="2710"/>
        <w:gridCol w:w="1391"/>
      </w:tblGrid>
      <w:tr w:rsidR="000D700A" w:rsidTr="00AC6942">
        <w:trPr>
          <w:trHeight w:val="265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00A" w:rsidRDefault="000D700A" w:rsidP="000D700A">
            <w:pPr>
              <w:jc w:val="center"/>
            </w:pPr>
            <w:r>
              <w:t>Оптовые скидки</w:t>
            </w:r>
          </w:p>
        </w:tc>
      </w:tr>
      <w:tr w:rsidR="000D700A" w:rsidTr="00AC6942">
        <w:trPr>
          <w:trHeight w:val="27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D700A" w:rsidRPr="00AC6942" w:rsidRDefault="000D700A" w:rsidP="00282AB0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</w:rPr>
            </w:pPr>
            <w:r w:rsidRPr="00AC6942">
              <w:rPr>
                <w:b/>
              </w:rPr>
              <w:t>Минимальное количество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700A" w:rsidRPr="00AC6942" w:rsidRDefault="000D700A" w:rsidP="00282AB0">
            <w:pPr>
              <w:rPr>
                <w:b/>
              </w:rPr>
            </w:pPr>
            <w:r w:rsidRPr="00AC6942">
              <w:rPr>
                <w:b/>
              </w:rPr>
              <w:t>Скидка</w:t>
            </w:r>
            <w:proofErr w:type="gramStart"/>
            <w:r w:rsidRPr="00AC6942">
              <w:rPr>
                <w:b/>
              </w:rPr>
              <w:t xml:space="preserve"> (%)</w:t>
            </w:r>
            <w:proofErr w:type="gramEnd"/>
          </w:p>
        </w:tc>
      </w:tr>
      <w:tr w:rsidR="000D700A" w:rsidRPr="000D700A" w:rsidTr="00AC6942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AC6942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AC6942">
              <w:rPr>
                <w:lang w:val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391" w:type="dxa"/>
            <w:shd w:val="clear" w:color="auto" w:fill="FFFF00"/>
          </w:tcPr>
          <w:p w:rsidR="000D700A" w:rsidRPr="00AC6942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10</w:t>
            </w:r>
          </w:p>
        </w:tc>
      </w:tr>
      <w:tr w:rsidR="000D700A" w:rsidRPr="000375BC" w:rsidTr="00AC6942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AC6942" w:rsidP="00AC6942">
            <w:pPr>
              <w:jc w:val="center"/>
              <w:rPr>
                <w:b/>
                <w:lang w:val="en-US"/>
              </w:rPr>
            </w:pPr>
            <w:r w:rsidRPr="00AC6942">
              <w:rPr>
                <w:lang w:val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1000</w:t>
            </w:r>
            <w:r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91" w:type="dxa"/>
            <w:shd w:val="clear" w:color="auto" w:fill="FFFF00"/>
          </w:tcPr>
          <w:p w:rsidR="000D700A" w:rsidRPr="000D700A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20</w:t>
            </w:r>
          </w:p>
        </w:tc>
      </w:tr>
      <w:tr w:rsidR="000D700A" w:rsidRPr="000375BC" w:rsidTr="00AC6942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0A" w:rsidRPr="000D700A" w:rsidRDefault="00AC6942" w:rsidP="00AC6942">
            <w:pPr>
              <w:jc w:val="center"/>
              <w:rPr>
                <w:b/>
                <w:lang w:val="en-US"/>
              </w:rPr>
            </w:pPr>
            <w:r w:rsidRPr="00AC6942">
              <w:rPr>
                <w:lang w:val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1000</w:t>
            </w:r>
            <w:r>
              <w:rPr>
                <w:rFonts w:eastAsia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391" w:type="dxa"/>
            <w:shd w:val="clear" w:color="auto" w:fill="FFFF00"/>
          </w:tcPr>
          <w:p w:rsidR="000D700A" w:rsidRPr="000D700A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30</w:t>
            </w:r>
          </w:p>
        </w:tc>
      </w:tr>
      <w:tr w:rsidR="000D700A" w:rsidRPr="000D700A" w:rsidTr="00AC6942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0A" w:rsidRPr="000D700A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AC6942">
              <w:rPr>
                <w:lang w:val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1000</w:t>
            </w:r>
            <w:r>
              <w:rPr>
                <w:rFonts w:eastAsiaTheme="minorHAns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391" w:type="dxa"/>
            <w:shd w:val="clear" w:color="auto" w:fill="FFFF00"/>
          </w:tcPr>
          <w:p w:rsidR="000D700A" w:rsidRPr="000D700A" w:rsidRDefault="00AC6942" w:rsidP="00AC69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40</w:t>
            </w:r>
          </w:p>
        </w:tc>
      </w:tr>
    </w:tbl>
    <w:p w:rsidR="000D700A" w:rsidRPr="000D700A" w:rsidRDefault="000D700A" w:rsidP="00FB42AE">
      <w:pPr>
        <w:rPr>
          <w:rFonts w:ascii="Arial" w:hAnsi="Arial"/>
          <w:color w:val="1F497D" w:themeColor="dark2"/>
          <w:sz w:val="20"/>
          <w:lang w:val="en-US"/>
        </w:rPr>
      </w:pPr>
    </w:p>
    <w:p w:rsidR="00FB42AE" w:rsidRDefault="00FB42AE" w:rsidP="00FB42AE">
      <w:pPr>
        <w:rPr>
          <w:rFonts w:ascii="Arial" w:hAnsi="Arial"/>
          <w:color w:val="1F497D" w:themeColor="dark2"/>
          <w:sz w:val="20"/>
        </w:rPr>
      </w:pPr>
    </w:p>
    <w:p w:rsidR="00AC6942" w:rsidRDefault="00AC6942" w:rsidP="00FB42AE">
      <w:pPr>
        <w:rPr>
          <w:rFonts w:ascii="Arial" w:hAnsi="Arial"/>
          <w:color w:val="1F497D" w:themeColor="dark2"/>
          <w:sz w:val="20"/>
        </w:rPr>
      </w:pPr>
    </w:p>
    <w:p w:rsidR="00AC6942" w:rsidRDefault="00AC6942" w:rsidP="00FB42AE">
      <w:pPr>
        <w:rPr>
          <w:rFonts w:ascii="Arial" w:hAnsi="Arial"/>
          <w:color w:val="1F497D" w:themeColor="dark2"/>
          <w:sz w:val="20"/>
        </w:rPr>
      </w:pPr>
      <w:r>
        <w:rPr>
          <w:rFonts w:ascii="Arial" w:hAnsi="Arial"/>
          <w:color w:val="1F497D" w:themeColor="dark2"/>
          <w:sz w:val="20"/>
        </w:rPr>
        <w:lastRenderedPageBreak/>
        <w:t>Определение класса процессора</w:t>
      </w:r>
    </w:p>
    <w:tbl>
      <w:tblPr>
        <w:tblStyle w:val="a3"/>
        <w:tblW w:w="12832" w:type="dxa"/>
        <w:tblInd w:w="0" w:type="dxa"/>
        <w:tblLook w:val="04A0" w:firstRow="1" w:lastRow="0" w:firstColumn="1" w:lastColumn="0" w:noHBand="0" w:noVBand="1"/>
      </w:tblPr>
      <w:tblGrid>
        <w:gridCol w:w="1429"/>
        <w:gridCol w:w="2902"/>
        <w:gridCol w:w="2855"/>
        <w:gridCol w:w="2855"/>
        <w:gridCol w:w="2791"/>
      </w:tblGrid>
      <w:tr w:rsidR="00AC6942" w:rsidTr="00AC6942">
        <w:trPr>
          <w:trHeight w:val="26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C6942" w:rsidRPr="000375BC" w:rsidRDefault="00AC6942" w:rsidP="00282AB0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  <w:r>
              <w:t>Архитектура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C6942" w:rsidRPr="000D700A" w:rsidRDefault="00AC6942" w:rsidP="00282AB0">
            <w:r>
              <w:t>Класс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C6942" w:rsidRPr="000D700A" w:rsidRDefault="00AC6942" w:rsidP="00282AB0">
            <w:r>
              <w:t>Класс 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C6942" w:rsidRPr="000D700A" w:rsidRDefault="00AC6942" w:rsidP="00282AB0">
            <w:r>
              <w:t>Класс 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C6942" w:rsidRPr="000D700A" w:rsidRDefault="00AC6942" w:rsidP="00282AB0">
            <w:r>
              <w:t>Класс 4</w:t>
            </w:r>
          </w:p>
        </w:tc>
      </w:tr>
      <w:tr w:rsidR="00AC6942" w:rsidRPr="000D700A" w:rsidTr="00AC6942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C6942" w:rsidRPr="00AC6942" w:rsidRDefault="00AC6942" w:rsidP="00AC6942">
            <w:pPr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AC6942">
              <w:rPr>
                <w:b/>
                <w:lang w:val="en-US"/>
              </w:rPr>
              <w:t>Intel</w:t>
            </w:r>
          </w:p>
        </w:tc>
        <w:tc>
          <w:tcPr>
            <w:tcW w:w="2902" w:type="dxa"/>
            <w:shd w:val="clear" w:color="auto" w:fill="FFFFFF" w:themeFill="background1"/>
          </w:tcPr>
          <w:p w:rsidR="00AC6942" w:rsidRPr="00AC6942" w:rsidRDefault="00AC6942" w:rsidP="00282AB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ATOM (1-3 </w:t>
            </w:r>
            <w:r>
              <w:rPr>
                <w:rFonts w:eastAsiaTheme="minorHAnsi"/>
                <w:sz w:val="24"/>
                <w:szCs w:val="24"/>
              </w:rPr>
              <w:t xml:space="preserve">ядра) 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Default="00AC6942" w:rsidP="0028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ATOM (4-8 </w:t>
            </w:r>
            <w:r>
              <w:rPr>
                <w:sz w:val="24"/>
                <w:szCs w:val="24"/>
              </w:rPr>
              <w:t xml:space="preserve">ядер) </w:t>
            </w:r>
          </w:p>
          <w:p w:rsidR="00AC6942" w:rsidRPr="00AC6942" w:rsidRDefault="00AC6942" w:rsidP="0028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CORE (1-4 </w:t>
            </w:r>
            <w:r>
              <w:rPr>
                <w:sz w:val="24"/>
                <w:szCs w:val="24"/>
              </w:rPr>
              <w:t xml:space="preserve">ядер) 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ATOM (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</w:rPr>
              <w:t>ядер</w:t>
            </w:r>
            <w:r w:rsidRPr="00AC6942">
              <w:rPr>
                <w:sz w:val="24"/>
                <w:szCs w:val="24"/>
                <w:lang w:val="en-US"/>
              </w:rPr>
              <w:t xml:space="preserve">) </w:t>
            </w:r>
          </w:p>
          <w:p w:rsidR="00AC6942" w:rsidRDefault="00AC6942" w:rsidP="00AC6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CORE (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ядер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  <w:p w:rsidR="00AC6942" w:rsidRPr="00AC6942" w:rsidRDefault="00AC6942" w:rsidP="00AC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XEON (1-8 </w:t>
            </w:r>
            <w:r>
              <w:rPr>
                <w:sz w:val="24"/>
                <w:szCs w:val="24"/>
              </w:rPr>
              <w:t>ядер)</w:t>
            </w:r>
          </w:p>
        </w:tc>
        <w:tc>
          <w:tcPr>
            <w:tcW w:w="2791" w:type="dxa"/>
            <w:shd w:val="clear" w:color="auto" w:fill="FFFFFF" w:themeFill="background1"/>
          </w:tcPr>
          <w:p w:rsidR="00AC6942" w:rsidRPr="00AC6942" w:rsidRDefault="00AC6942" w:rsidP="0028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XEON (&gt;8 </w:t>
            </w:r>
            <w:r>
              <w:rPr>
                <w:sz w:val="24"/>
                <w:szCs w:val="24"/>
              </w:rPr>
              <w:t xml:space="preserve">ядер) </w:t>
            </w:r>
          </w:p>
        </w:tc>
      </w:tr>
      <w:tr w:rsidR="00AC6942" w:rsidRPr="00AC6942" w:rsidTr="00AC6942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C6942" w:rsidRPr="00AC6942" w:rsidRDefault="00AC6942" w:rsidP="00AC6942">
            <w:pPr>
              <w:jc w:val="center"/>
              <w:rPr>
                <w:b/>
                <w:lang w:val="en-US"/>
              </w:rPr>
            </w:pPr>
            <w:r w:rsidRPr="00AC6942">
              <w:rPr>
                <w:b/>
                <w:lang w:val="en-US"/>
              </w:rPr>
              <w:t>ARM</w:t>
            </w:r>
          </w:p>
        </w:tc>
        <w:tc>
          <w:tcPr>
            <w:tcW w:w="2902" w:type="dxa"/>
            <w:shd w:val="clear" w:color="auto" w:fill="FFFFFF" w:themeFill="background1"/>
          </w:tcPr>
          <w:p w:rsidR="00AC6942" w:rsidRDefault="00AC6942" w:rsidP="00AC6942">
            <w:pPr>
              <w:rPr>
                <w:rFonts w:eastAsiaTheme="minorHAnsi"/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Cortex-A 32bit (1-3 </w:t>
            </w:r>
            <w:r>
              <w:rPr>
                <w:rFonts w:eastAsiaTheme="minorHAnsi"/>
                <w:sz w:val="24"/>
                <w:szCs w:val="24"/>
              </w:rPr>
              <w:t>ядра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)</w:t>
            </w:r>
          </w:p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AC6942">
              <w:rPr>
                <w:rFonts w:eastAsiaTheme="minorHAnsi"/>
                <w:sz w:val="24"/>
                <w:szCs w:val="24"/>
              </w:rPr>
              <w:t>Cortex</w:t>
            </w:r>
            <w:proofErr w:type="spellEnd"/>
            <w:r w:rsidRPr="00AC6942">
              <w:rPr>
                <w:rFonts w:eastAsiaTheme="minorHAnsi"/>
                <w:sz w:val="24"/>
                <w:szCs w:val="24"/>
              </w:rPr>
              <w:t>-M/R</w:t>
            </w:r>
          </w:p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</w:rPr>
              <w:t xml:space="preserve">ARM9 </w:t>
            </w:r>
            <w:r>
              <w:rPr>
                <w:rFonts w:eastAsiaTheme="minorHAnsi"/>
                <w:sz w:val="24"/>
                <w:szCs w:val="24"/>
              </w:rPr>
              <w:t>и старее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Pr="00AC6942" w:rsidRDefault="00AC6942" w:rsidP="00AC6942">
            <w:pPr>
              <w:rPr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>Cortex-A 32bit (</w:t>
            </w:r>
            <w:r>
              <w:rPr>
                <w:rFonts w:eastAsiaTheme="minorHAnsi"/>
                <w:sz w:val="24"/>
                <w:szCs w:val="24"/>
              </w:rPr>
              <w:t>4-6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яд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Default="00AC6942" w:rsidP="00AC6942">
            <w:pPr>
              <w:rPr>
                <w:sz w:val="24"/>
                <w:szCs w:val="24"/>
                <w:lang w:val="en-US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>Cortex-A 32bit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(&gt;</w:t>
            </w:r>
            <w:r w:rsidRPr="00AC6942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ядер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  <w:p w:rsidR="00AC6942" w:rsidRDefault="00AC6942" w:rsidP="00AC6942">
            <w:pPr>
              <w:rPr>
                <w:sz w:val="24"/>
                <w:szCs w:val="24"/>
                <w:lang w:val="en-US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Cortex-A </w:t>
            </w:r>
            <w:r>
              <w:rPr>
                <w:rFonts w:eastAsiaTheme="minorHAnsi"/>
                <w:sz w:val="24"/>
                <w:szCs w:val="24"/>
              </w:rPr>
              <w:t>64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bit </w:t>
            </w:r>
            <w:r>
              <w:rPr>
                <w:sz w:val="24"/>
                <w:szCs w:val="24"/>
                <w:lang w:val="en-US"/>
              </w:rPr>
              <w:t xml:space="preserve">(1-8 </w:t>
            </w:r>
            <w:r>
              <w:rPr>
                <w:sz w:val="24"/>
                <w:szCs w:val="24"/>
              </w:rPr>
              <w:t>ядер)</w:t>
            </w:r>
          </w:p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shd w:val="clear" w:color="auto" w:fill="FFFFFF" w:themeFill="background1"/>
          </w:tcPr>
          <w:p w:rsidR="00AC6942" w:rsidRPr="00AC6942" w:rsidRDefault="00AC6942" w:rsidP="00282AB0">
            <w:pPr>
              <w:rPr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Cortex-A </w:t>
            </w:r>
            <w:r>
              <w:rPr>
                <w:rFonts w:eastAsiaTheme="minorHAnsi"/>
                <w:sz w:val="24"/>
                <w:szCs w:val="24"/>
              </w:rPr>
              <w:t>64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bit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(&gt;8 </w:t>
            </w:r>
            <w:r>
              <w:rPr>
                <w:sz w:val="24"/>
                <w:szCs w:val="24"/>
              </w:rPr>
              <w:t>ядер)</w:t>
            </w:r>
          </w:p>
        </w:tc>
      </w:tr>
      <w:tr w:rsidR="00AC6942" w:rsidRPr="00AC6942" w:rsidTr="00AC6942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C6942" w:rsidRPr="00AC6942" w:rsidRDefault="00AC6942" w:rsidP="00AC6942">
            <w:pPr>
              <w:jc w:val="center"/>
              <w:rPr>
                <w:b/>
                <w:lang w:val="en-US"/>
              </w:rPr>
            </w:pPr>
            <w:r w:rsidRPr="00AC6942">
              <w:rPr>
                <w:b/>
                <w:lang w:val="en-US"/>
              </w:rPr>
              <w:t>PPC</w:t>
            </w:r>
          </w:p>
        </w:tc>
        <w:tc>
          <w:tcPr>
            <w:tcW w:w="2902" w:type="dxa"/>
            <w:shd w:val="clear" w:color="auto" w:fill="FFFFFF" w:themeFill="background1"/>
          </w:tcPr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P-series (1-2 </w:t>
            </w:r>
            <w:r>
              <w:rPr>
                <w:rFonts w:eastAsiaTheme="minorHAnsi"/>
                <w:sz w:val="24"/>
                <w:szCs w:val="24"/>
              </w:rPr>
              <w:t>ядра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)</w:t>
            </w:r>
          </w:p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AC6942">
              <w:rPr>
                <w:rFonts w:eastAsiaTheme="minorHAnsi"/>
                <w:sz w:val="24"/>
                <w:szCs w:val="24"/>
                <w:lang w:val="en-US"/>
              </w:rPr>
              <w:t>PowerQUICC</w:t>
            </w:r>
            <w:proofErr w:type="spellEnd"/>
            <w:r w:rsidRPr="00AC6942">
              <w:rPr>
                <w:rFonts w:eastAsiaTheme="minorHAnsi"/>
                <w:sz w:val="24"/>
                <w:szCs w:val="24"/>
                <w:lang w:val="en-US"/>
              </w:rPr>
              <w:t xml:space="preserve"> 8xx / 8xxx</w:t>
            </w:r>
          </w:p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>PPC</w:t>
            </w:r>
            <w:r w:rsidRPr="00AC6942">
              <w:rPr>
                <w:rFonts w:eastAsiaTheme="minorHAnsi"/>
                <w:sz w:val="24"/>
                <w:szCs w:val="24"/>
              </w:rPr>
              <w:t>74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xx</w:t>
            </w:r>
            <w:r w:rsidRPr="00AC6942">
              <w:rPr>
                <w:rFonts w:eastAsiaTheme="minorHAnsi"/>
                <w:sz w:val="24"/>
                <w:szCs w:val="24"/>
              </w:rPr>
              <w:t>/7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xx</w:t>
            </w:r>
            <w:r w:rsidRPr="00AC6942">
              <w:rPr>
                <w:rFonts w:eastAsiaTheme="minorHAnsi"/>
                <w:sz w:val="24"/>
                <w:szCs w:val="24"/>
              </w:rPr>
              <w:t xml:space="preserve"> (</w:t>
            </w:r>
            <w:r>
              <w:rPr>
                <w:rFonts w:eastAsiaTheme="minorHAnsi"/>
                <w:sz w:val="24"/>
                <w:szCs w:val="24"/>
              </w:rPr>
              <w:t>и старее</w:t>
            </w:r>
            <w:r w:rsidRPr="00AC6942">
              <w:rPr>
                <w:rFonts w:eastAsiaTheme="minorHAnsi"/>
                <w:sz w:val="24"/>
                <w:szCs w:val="24"/>
              </w:rPr>
              <w:t>)</w:t>
            </w:r>
          </w:p>
          <w:p w:rsidR="00AC6942" w:rsidRPr="00AC6942" w:rsidRDefault="00AC6942" w:rsidP="00AC6942">
            <w:pPr>
              <w:rPr>
                <w:rFonts w:eastAsiaTheme="minorHAnsi"/>
                <w:sz w:val="24"/>
                <w:szCs w:val="24"/>
              </w:rPr>
            </w:pPr>
            <w:r w:rsidRPr="00AC6942">
              <w:rPr>
                <w:rFonts w:eastAsiaTheme="minorHAnsi"/>
                <w:sz w:val="24"/>
                <w:szCs w:val="24"/>
                <w:lang w:val="en-US"/>
              </w:rPr>
              <w:t>PPC</w:t>
            </w:r>
            <w:r w:rsidRPr="00AC6942">
              <w:rPr>
                <w:rFonts w:eastAsiaTheme="minorHAnsi"/>
                <w:sz w:val="24"/>
                <w:szCs w:val="24"/>
              </w:rPr>
              <w:t xml:space="preserve"> 4</w:t>
            </w:r>
            <w:r w:rsidRPr="00AC6942">
              <w:rPr>
                <w:rFonts w:eastAsiaTheme="minorHAnsi"/>
                <w:sz w:val="24"/>
                <w:szCs w:val="24"/>
                <w:lang w:val="en-US"/>
              </w:rPr>
              <w:t>xx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  <w:r w:rsidRPr="00AC6942">
              <w:rPr>
                <w:sz w:val="24"/>
                <w:szCs w:val="24"/>
                <w:lang w:val="en-US"/>
              </w:rPr>
              <w:t xml:space="preserve">P-series (3-4 </w:t>
            </w:r>
            <w:r>
              <w:rPr>
                <w:sz w:val="24"/>
                <w:szCs w:val="24"/>
              </w:rPr>
              <w:t>ядра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T-series (1-4 </w:t>
            </w:r>
            <w:r>
              <w:rPr>
                <w:sz w:val="24"/>
                <w:szCs w:val="24"/>
              </w:rPr>
              <w:t>ядра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55" w:type="dxa"/>
            <w:shd w:val="clear" w:color="auto" w:fill="FFFFFF" w:themeFill="background1"/>
          </w:tcPr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  <w:r w:rsidRPr="00AC6942">
              <w:rPr>
                <w:sz w:val="24"/>
                <w:szCs w:val="24"/>
                <w:lang w:val="en-US"/>
              </w:rPr>
              <w:t xml:space="preserve">P-series </w:t>
            </w:r>
            <w:r>
              <w:rPr>
                <w:sz w:val="24"/>
                <w:szCs w:val="24"/>
                <w:lang w:val="en-US"/>
              </w:rPr>
              <w:t>(&gt;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ядер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  <w:p w:rsidR="00AC6942" w:rsidRPr="00AC6942" w:rsidRDefault="00AC6942" w:rsidP="00AC6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T-series (&gt;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ядер</w:t>
            </w:r>
            <w:r w:rsidRPr="00AC694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shd w:val="clear" w:color="auto" w:fill="FFFFFF" w:themeFill="background1"/>
          </w:tcPr>
          <w:p w:rsidR="00AC6942" w:rsidRPr="00AC6942" w:rsidRDefault="00AC6942" w:rsidP="00282AB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C6942" w:rsidRPr="00AC6942" w:rsidRDefault="00AC6942" w:rsidP="00FB42AE">
      <w:pPr>
        <w:rPr>
          <w:rFonts w:ascii="Arial" w:hAnsi="Arial"/>
          <w:color w:val="1F497D" w:themeColor="dark2"/>
          <w:sz w:val="20"/>
          <w:lang w:val="en-US"/>
        </w:rPr>
      </w:pPr>
    </w:p>
    <w:sectPr w:rsidR="00AC6942" w:rsidRPr="00AC6942" w:rsidSect="00FB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D79"/>
    <w:multiLevelType w:val="hybridMultilevel"/>
    <w:tmpl w:val="219E2CB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E"/>
    <w:rsid w:val="000375BC"/>
    <w:rsid w:val="00053CE8"/>
    <w:rsid w:val="000D700A"/>
    <w:rsid w:val="001A6486"/>
    <w:rsid w:val="004361AD"/>
    <w:rsid w:val="004C3698"/>
    <w:rsid w:val="007009DA"/>
    <w:rsid w:val="00AC6942"/>
    <w:rsid w:val="00BD57BF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8EA-4786-43BD-91B0-725EC0F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Anton</dc:creator>
  <cp:lastModifiedBy>Sokolov Anton</cp:lastModifiedBy>
  <cp:revision>2</cp:revision>
  <dcterms:created xsi:type="dcterms:W3CDTF">2019-08-27T12:01:00Z</dcterms:created>
  <dcterms:modified xsi:type="dcterms:W3CDTF">2019-08-27T12:01:00Z</dcterms:modified>
</cp:coreProperties>
</file>